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 Vehicle Hire Solutions</w:t>
    </w:r>
  </w:p>
  <w:p w:rsidR="00000000" w:rsidDel="00000000" w:rsidP="00000000" w:rsidRDefault="00000000" w:rsidRPr="00000000" w14:paraId="0000003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f+3/qZMIx2QDO6vwj7pjyYPQQ==">AMUW2mUYNWqcWyD4BckwvwWmrGOqc6utRgbe2n31bMemftJJ759j9DxlDbW2XziJzHOMHviSexe4vmVFmj4zFJ/GMXvltecmU3cKdt110pj8g6G8KdMaoVrM8iBNCalgkwJn+JF07Gkf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2020-12-10T14:34:00Z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